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CD" w:rsidRPr="000F2ACD" w:rsidRDefault="000F2ACD" w:rsidP="00AB55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2ACD" w:rsidRPr="000F2ACD" w:rsidRDefault="000F2ACD" w:rsidP="000F2A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F2ACD" w:rsidRPr="000F2ACD" w:rsidRDefault="000F2ACD" w:rsidP="000F2A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>городского поселения «Забайкальское»</w:t>
      </w:r>
    </w:p>
    <w:p w:rsidR="000F2ACD" w:rsidRPr="000F2ACD" w:rsidRDefault="000F2ACD" w:rsidP="000F2A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ACD" w:rsidRPr="000F2ACD" w:rsidRDefault="000F2ACD" w:rsidP="000F2A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ACD" w:rsidRPr="000F2ACD" w:rsidRDefault="000F2ACD" w:rsidP="000F2A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2ACD" w:rsidRPr="000F2ACD" w:rsidRDefault="000F2ACD" w:rsidP="000F2A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ACD" w:rsidRPr="000F2ACD" w:rsidRDefault="000F2ACD" w:rsidP="000F2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F2AC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F2ACD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F2ACD" w:rsidRPr="000F2ACD" w:rsidRDefault="000F2ACD" w:rsidP="000F2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ACD" w:rsidRPr="000F2ACD" w:rsidRDefault="000F2ACD" w:rsidP="000F2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ACD" w:rsidRPr="000F2ACD" w:rsidRDefault="000F2ACD" w:rsidP="000F2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«</w:t>
      </w:r>
      <w:r w:rsidR="001C5CC3">
        <w:rPr>
          <w:rFonts w:ascii="Times New Roman" w:hAnsi="Times New Roman" w:cs="Times New Roman"/>
          <w:sz w:val="28"/>
          <w:szCs w:val="28"/>
        </w:rPr>
        <w:t xml:space="preserve"> 09</w:t>
      </w:r>
      <w:r w:rsidRPr="000F2ACD">
        <w:rPr>
          <w:rFonts w:ascii="Times New Roman" w:hAnsi="Times New Roman" w:cs="Times New Roman"/>
          <w:sz w:val="28"/>
          <w:szCs w:val="28"/>
        </w:rPr>
        <w:t xml:space="preserve">» </w:t>
      </w:r>
      <w:r w:rsidR="001C5CC3">
        <w:rPr>
          <w:rFonts w:ascii="Times New Roman" w:hAnsi="Times New Roman" w:cs="Times New Roman"/>
          <w:sz w:val="28"/>
          <w:szCs w:val="28"/>
        </w:rPr>
        <w:t>ноября</w:t>
      </w:r>
      <w:r w:rsidRPr="000F2ACD">
        <w:rPr>
          <w:rFonts w:ascii="Times New Roman" w:hAnsi="Times New Roman" w:cs="Times New Roman"/>
          <w:sz w:val="28"/>
          <w:szCs w:val="28"/>
        </w:rPr>
        <w:t xml:space="preserve"> 2015 г.                                                                    № </w:t>
      </w:r>
      <w:r w:rsidR="001C5CC3">
        <w:rPr>
          <w:rFonts w:ascii="Times New Roman" w:hAnsi="Times New Roman" w:cs="Times New Roman"/>
          <w:sz w:val="28"/>
          <w:szCs w:val="28"/>
        </w:rPr>
        <w:t>336</w:t>
      </w:r>
    </w:p>
    <w:p w:rsidR="000F2ACD" w:rsidRPr="000F2ACD" w:rsidRDefault="000F2ACD" w:rsidP="000F2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ACD" w:rsidRPr="000F2ACD" w:rsidRDefault="000F2ACD" w:rsidP="000F2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D0B" w:rsidRPr="000F2ACD" w:rsidRDefault="00305D0B" w:rsidP="00305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 xml:space="preserve">Об утверждении Плана действий </w:t>
      </w:r>
      <w:bookmarkStart w:id="0" w:name="_GoBack"/>
      <w:bookmarkEnd w:id="0"/>
      <w:r w:rsidRPr="000F2ACD">
        <w:rPr>
          <w:rFonts w:ascii="Times New Roman" w:hAnsi="Times New Roman" w:cs="Times New Roman"/>
          <w:sz w:val="28"/>
          <w:szCs w:val="28"/>
        </w:rPr>
        <w:t>по ликвидации последствий аварийных ситуаций в системе центрального теплоснабжения на территории городского поселения «Забайкальское», Порядка мониторинга системы теплоснабжения  городского поселения «Забайкальское», Схемы оперативно-диспетчерского управления системы теплоснабжения на территории городского поселения «Забайкальское»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2ACD" w:rsidRDefault="000F2ACD" w:rsidP="000F2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8EB" w:rsidRPr="000F2ACD" w:rsidRDefault="000038EB" w:rsidP="000F2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D0B" w:rsidRDefault="002C5B1D" w:rsidP="002C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 № 131-ФЗ «Об общих принципах организации местного самоуправления в Российской Федерации»,  Федеральным законом от 27.07.2010 года № 190-ФЗ «О теплоснабжении», Приказом Минэнерго России от 12.03.2013 № 103 «Об утверждении Правил оценки готовности к отопительному периоду», Уставом городского поселения «Забайкальское», в целях ликвидации последствий аварийных ситуаций в системе центрального теплоснабжения городского поселения «Забайкальское</w:t>
      </w:r>
      <w:r>
        <w:rPr>
          <w:rFonts w:ascii="Times New Roman" w:hAnsi="Times New Roman" w:cs="Times New Roman"/>
          <w:sz w:val="28"/>
          <w:szCs w:val="28"/>
        </w:rPr>
        <w:t>» в отопительный период, постановляю</w:t>
      </w:r>
      <w:r w:rsidRPr="000F2ACD">
        <w:rPr>
          <w:rFonts w:ascii="Times New Roman" w:hAnsi="Times New Roman" w:cs="Times New Roman"/>
          <w:sz w:val="28"/>
          <w:szCs w:val="28"/>
        </w:rPr>
        <w:t>:</w:t>
      </w:r>
    </w:p>
    <w:p w:rsidR="002C5B1D" w:rsidRPr="002C5B1D" w:rsidRDefault="000F2ACD" w:rsidP="002C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 xml:space="preserve">1. </w:t>
      </w:r>
      <w:r w:rsidR="002C5B1D" w:rsidRPr="000F2ACD">
        <w:rPr>
          <w:rFonts w:ascii="Times New Roman" w:hAnsi="Times New Roman" w:cs="Times New Roman"/>
          <w:sz w:val="28"/>
          <w:szCs w:val="28"/>
        </w:rPr>
        <w:t>Утвердить План действий по ликвидации последствий аварийных ситуаций в системе центрального теплоснабжения на территории городского поселения «Забайкальское», (Приложение № 1).</w:t>
      </w:r>
    </w:p>
    <w:p w:rsidR="002C5B1D" w:rsidRDefault="000F2ACD" w:rsidP="002C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 xml:space="preserve">2. </w:t>
      </w:r>
      <w:r w:rsidR="002C5B1D" w:rsidRPr="000F2ACD">
        <w:rPr>
          <w:rFonts w:ascii="Times New Roman" w:hAnsi="Times New Roman" w:cs="Times New Roman"/>
          <w:sz w:val="28"/>
          <w:szCs w:val="28"/>
        </w:rPr>
        <w:t>Утвердить Порядок мониторинга системы теплоснабжения на территории городского поселения «Забайкальское» (Приложение № 2).</w:t>
      </w:r>
    </w:p>
    <w:p w:rsidR="00E35ADD" w:rsidRDefault="00486468" w:rsidP="00E35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35ADD" w:rsidRPr="000F2ACD">
        <w:rPr>
          <w:rFonts w:ascii="Times New Roman" w:hAnsi="Times New Roman" w:cs="Times New Roman"/>
          <w:sz w:val="28"/>
          <w:szCs w:val="28"/>
        </w:rPr>
        <w:t>Утвердить Схему оперативно-диспетчерского управления системы теплоснабжения на территории городского поселения «Забайкальское» (Приложение № 3).</w:t>
      </w:r>
    </w:p>
    <w:p w:rsidR="00FB3777" w:rsidRDefault="00E35ADD" w:rsidP="00FB3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B3777" w:rsidRPr="000F2ACD">
        <w:rPr>
          <w:rFonts w:ascii="Times New Roman" w:hAnsi="Times New Roman" w:cs="Times New Roman"/>
          <w:sz w:val="28"/>
          <w:szCs w:val="28"/>
        </w:rPr>
        <w:t>Назначить ответственным</w:t>
      </w:r>
      <w:r w:rsidR="00287C68">
        <w:rPr>
          <w:rFonts w:ascii="Times New Roman" w:hAnsi="Times New Roman" w:cs="Times New Roman"/>
          <w:sz w:val="28"/>
          <w:szCs w:val="28"/>
        </w:rPr>
        <w:t xml:space="preserve"> по осуществлению </w:t>
      </w:r>
      <w:proofErr w:type="gramStart"/>
      <w:r w:rsidR="00287C68">
        <w:rPr>
          <w:rFonts w:ascii="Times New Roman" w:hAnsi="Times New Roman" w:cs="Times New Roman"/>
          <w:sz w:val="28"/>
          <w:szCs w:val="28"/>
        </w:rPr>
        <w:t xml:space="preserve">контроля, </w:t>
      </w:r>
      <w:r w:rsidR="00FB3777" w:rsidRPr="000F2AC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B3777" w:rsidRPr="000F2ACD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287C68">
        <w:rPr>
          <w:rFonts w:ascii="Times New Roman" w:hAnsi="Times New Roman" w:cs="Times New Roman"/>
          <w:sz w:val="28"/>
          <w:szCs w:val="28"/>
        </w:rPr>
        <w:t>ями</w:t>
      </w:r>
      <w:r w:rsidR="00FB3777" w:rsidRPr="000F2ACD">
        <w:rPr>
          <w:rFonts w:ascii="Times New Roman" w:hAnsi="Times New Roman" w:cs="Times New Roman"/>
          <w:sz w:val="28"/>
          <w:szCs w:val="28"/>
        </w:rPr>
        <w:t xml:space="preserve"> по ликвидации последствий аварийных ситуаций в системе центрального теплоснабжения и мониторинга системы теплоснабжения городского поселения «Забайкальское» главного специалиста по ЧС и обеспечению первичных мер пожарной безопасности отдела по ЖКХ -  Лузина В.С.</w:t>
      </w:r>
      <w:r w:rsidR="00FB3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D12" w:rsidRPr="000F2ACD" w:rsidRDefault="00FB3777" w:rsidP="00344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44D1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44D12" w:rsidRPr="000F2ACD">
        <w:rPr>
          <w:rFonts w:ascii="Times New Roman" w:hAnsi="Times New Roman" w:cs="Times New Roman"/>
          <w:sz w:val="28"/>
          <w:szCs w:val="28"/>
        </w:rPr>
        <w:t>Контроль</w:t>
      </w:r>
      <w:r w:rsidR="004C0FD2">
        <w:rPr>
          <w:rFonts w:ascii="Times New Roman" w:hAnsi="Times New Roman" w:cs="Times New Roman"/>
          <w:sz w:val="28"/>
          <w:szCs w:val="28"/>
        </w:rPr>
        <w:t xml:space="preserve">, </w:t>
      </w:r>
      <w:r w:rsidR="00344D12" w:rsidRPr="000F2AC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44D12" w:rsidRPr="000F2ACD">
        <w:rPr>
          <w:rFonts w:ascii="Times New Roman" w:hAnsi="Times New Roman" w:cs="Times New Roman"/>
          <w:sz w:val="28"/>
          <w:szCs w:val="28"/>
        </w:rPr>
        <w:t xml:space="preserve"> выполнением постановления</w:t>
      </w:r>
      <w:r w:rsidR="00344D12">
        <w:rPr>
          <w:rFonts w:ascii="Times New Roman" w:hAnsi="Times New Roman" w:cs="Times New Roman"/>
          <w:sz w:val="28"/>
          <w:szCs w:val="28"/>
        </w:rPr>
        <w:t>,</w:t>
      </w:r>
      <w:r w:rsidR="00344D12" w:rsidRPr="000F2ACD">
        <w:rPr>
          <w:rFonts w:ascii="Times New Roman" w:hAnsi="Times New Roman" w:cs="Times New Roman"/>
          <w:sz w:val="28"/>
          <w:szCs w:val="28"/>
        </w:rPr>
        <w:t xml:space="preserve"> возложить на исполняющего обязанности заместителя главы по общим вопросам – </w:t>
      </w:r>
      <w:proofErr w:type="spellStart"/>
      <w:r w:rsidR="00344D12" w:rsidRPr="000F2ACD">
        <w:rPr>
          <w:rFonts w:ascii="Times New Roman" w:hAnsi="Times New Roman" w:cs="Times New Roman"/>
          <w:sz w:val="28"/>
          <w:szCs w:val="28"/>
        </w:rPr>
        <w:t>Лоскутникова</w:t>
      </w:r>
      <w:proofErr w:type="spellEnd"/>
      <w:r w:rsidR="00344D12" w:rsidRPr="000F2ACD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F2ACD" w:rsidRDefault="00344D12" w:rsidP="00344D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(обнародованию) в газете «Вести Забайкальска», на официальном сайте администрации городского поселения «Забайкальское» </w:t>
      </w:r>
      <w:hyperlink r:id="rId5" w:history="1">
        <w:r w:rsidRPr="000F2AC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gpzab</w:t>
        </w:r>
        <w:r w:rsidRPr="000F2ACD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0F2AC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F2AC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F2AC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F2A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D12" w:rsidRDefault="00344D12" w:rsidP="00344D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D12" w:rsidRDefault="00344D12" w:rsidP="00344D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D12" w:rsidRPr="000F2ACD" w:rsidRDefault="00344D12" w:rsidP="00344D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2ACD" w:rsidRPr="000F2ACD" w:rsidRDefault="000F2ACD" w:rsidP="000F2A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«Забайкальское»       </w:t>
      </w:r>
      <w:r w:rsidR="00344D1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0F2ACD">
        <w:rPr>
          <w:rFonts w:ascii="Times New Roman" w:hAnsi="Times New Roman" w:cs="Times New Roman"/>
          <w:b/>
          <w:sz w:val="28"/>
          <w:szCs w:val="28"/>
        </w:rPr>
        <w:t xml:space="preserve">   О.Г. Ермолин                           </w:t>
      </w:r>
    </w:p>
    <w:p w:rsidR="000F2ACD" w:rsidRPr="000F2ACD" w:rsidRDefault="000F2ACD" w:rsidP="000F2A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2ACD" w:rsidRPr="000F2ACD" w:rsidRDefault="000F2ACD" w:rsidP="000F2A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2ACD" w:rsidRPr="000F2ACD" w:rsidRDefault="000F2ACD" w:rsidP="000F2A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ACD" w:rsidRPr="000F2ACD" w:rsidRDefault="000F2ACD" w:rsidP="000F2A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ACD" w:rsidRPr="000F2ACD" w:rsidRDefault="000F2ACD" w:rsidP="000F2A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ACD" w:rsidRPr="000F2ACD" w:rsidRDefault="000F2ACD" w:rsidP="000F2A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ACD" w:rsidRPr="000F2ACD" w:rsidRDefault="000F2ACD" w:rsidP="000F2A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ACD" w:rsidRPr="000F2ACD" w:rsidRDefault="000F2ACD" w:rsidP="000F2A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ACD" w:rsidRPr="000F2ACD" w:rsidRDefault="000F2ACD" w:rsidP="000F2A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ACD" w:rsidRPr="000F2ACD" w:rsidRDefault="000F2ACD" w:rsidP="000F2A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ACD" w:rsidRPr="000F2ACD" w:rsidRDefault="000F2ACD" w:rsidP="000F2A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ACD" w:rsidRPr="000F2ACD" w:rsidRDefault="000F2ACD" w:rsidP="000F2A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D0D" w:rsidRPr="000F2ACD" w:rsidRDefault="00BA1D0D" w:rsidP="000F2A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D0D" w:rsidRPr="000F2ACD" w:rsidRDefault="00BA1D0D" w:rsidP="000F2A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497" w:rsidRPr="000F2ACD" w:rsidRDefault="00E22497" w:rsidP="000F2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497" w:rsidRPr="000F2ACD" w:rsidRDefault="00E22497" w:rsidP="000F2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1315" w:rsidRPr="000F2ACD" w:rsidRDefault="00E01315" w:rsidP="000F2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497" w:rsidRPr="000F2ACD" w:rsidRDefault="00E22497" w:rsidP="000F2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497" w:rsidRPr="000F2ACD" w:rsidRDefault="00E22497" w:rsidP="000F2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497" w:rsidRDefault="00E22497" w:rsidP="000F2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4D12" w:rsidRDefault="00344D12" w:rsidP="000F2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4D12" w:rsidRDefault="00344D12" w:rsidP="000F2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4D12" w:rsidRDefault="00344D12" w:rsidP="000F2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4D12" w:rsidRDefault="00344D12" w:rsidP="000F2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4D12" w:rsidRDefault="00344D12" w:rsidP="000F2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4D12" w:rsidRDefault="00344D12" w:rsidP="000F2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4D12" w:rsidRDefault="00344D12" w:rsidP="000F2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4D12" w:rsidRDefault="00344D12" w:rsidP="000F2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4D12" w:rsidRPr="000F2ACD" w:rsidRDefault="00344D12" w:rsidP="000F2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1B5C" w:rsidRPr="000F2ACD" w:rsidRDefault="005D1B5C" w:rsidP="000F2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1315" w:rsidRPr="000F2ACD" w:rsidRDefault="00E01315" w:rsidP="000F2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D0D" w:rsidRPr="000F2ACD" w:rsidRDefault="00BA1D0D" w:rsidP="000F2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1D0D" w:rsidRPr="000F2ACD" w:rsidRDefault="00BA1D0D" w:rsidP="000F2A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A1D0D" w:rsidRPr="000F2ACD" w:rsidRDefault="00BA1D0D" w:rsidP="000F2A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A1D0D" w:rsidRPr="000F2ACD" w:rsidRDefault="00BA1D0D" w:rsidP="000F2A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городского поселения «</w:t>
      </w:r>
      <w:r w:rsidR="00B17A98" w:rsidRPr="000F2ACD">
        <w:rPr>
          <w:rFonts w:ascii="Times New Roman" w:hAnsi="Times New Roman" w:cs="Times New Roman"/>
          <w:sz w:val="28"/>
          <w:szCs w:val="28"/>
        </w:rPr>
        <w:t>Забайкальское</w:t>
      </w:r>
      <w:r w:rsidRPr="000F2ACD">
        <w:rPr>
          <w:rFonts w:ascii="Times New Roman" w:hAnsi="Times New Roman" w:cs="Times New Roman"/>
          <w:sz w:val="28"/>
          <w:szCs w:val="28"/>
        </w:rPr>
        <w:t>»</w:t>
      </w:r>
    </w:p>
    <w:p w:rsidR="00BA1D0D" w:rsidRPr="000F2ACD" w:rsidRDefault="00B17A98" w:rsidP="000F2A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от 09</w:t>
      </w:r>
      <w:r w:rsidR="00BA1D0D" w:rsidRPr="000F2ACD">
        <w:rPr>
          <w:rFonts w:ascii="Times New Roman" w:hAnsi="Times New Roman" w:cs="Times New Roman"/>
          <w:sz w:val="28"/>
          <w:szCs w:val="28"/>
        </w:rPr>
        <w:t xml:space="preserve"> </w:t>
      </w:r>
      <w:r w:rsidRPr="000F2ACD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BA1D0D" w:rsidRPr="000F2ACD">
        <w:rPr>
          <w:rFonts w:ascii="Times New Roman" w:hAnsi="Times New Roman" w:cs="Times New Roman"/>
          <w:sz w:val="28"/>
          <w:szCs w:val="28"/>
        </w:rPr>
        <w:t xml:space="preserve"> 2015  №  </w:t>
      </w:r>
      <w:r w:rsidRPr="000F2ACD">
        <w:rPr>
          <w:rFonts w:ascii="Times New Roman" w:hAnsi="Times New Roman" w:cs="Times New Roman"/>
          <w:sz w:val="28"/>
          <w:szCs w:val="28"/>
        </w:rPr>
        <w:t>336</w:t>
      </w:r>
    </w:p>
    <w:p w:rsidR="00BA1D0D" w:rsidRPr="000F2ACD" w:rsidRDefault="00BA1D0D" w:rsidP="000F2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D0D" w:rsidRPr="000F2ACD" w:rsidRDefault="00BA1D0D" w:rsidP="000F2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D0D" w:rsidRPr="000F2ACD" w:rsidRDefault="00BA1D0D" w:rsidP="000F2A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A1D0D" w:rsidRPr="000F2ACD" w:rsidRDefault="00BA1D0D" w:rsidP="000F2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>действий</w:t>
      </w:r>
      <w:r w:rsidR="005619E3" w:rsidRPr="000F2AC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F2ACD">
        <w:rPr>
          <w:rFonts w:ascii="Times New Roman" w:hAnsi="Times New Roman" w:cs="Times New Roman"/>
          <w:b/>
          <w:sz w:val="28"/>
          <w:szCs w:val="28"/>
        </w:rPr>
        <w:t xml:space="preserve"> по ликвидации последствий аварийных ситуаций</w:t>
      </w:r>
    </w:p>
    <w:p w:rsidR="00BA1D0D" w:rsidRPr="000F2ACD" w:rsidRDefault="00BA1D0D" w:rsidP="000F2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>в системе центрального теплоснабжения</w:t>
      </w:r>
    </w:p>
    <w:p w:rsidR="00BA1D0D" w:rsidRPr="000F2ACD" w:rsidRDefault="00C76120" w:rsidP="000F2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>городского поселения «Забайкальское</w:t>
      </w:r>
      <w:r w:rsidR="00BA1D0D" w:rsidRPr="000F2ACD">
        <w:rPr>
          <w:rFonts w:ascii="Times New Roman" w:hAnsi="Times New Roman" w:cs="Times New Roman"/>
          <w:b/>
          <w:sz w:val="28"/>
          <w:szCs w:val="28"/>
        </w:rPr>
        <w:t>»</w:t>
      </w:r>
      <w:r w:rsidR="005619E3" w:rsidRPr="000F2ACD">
        <w:rPr>
          <w:rFonts w:ascii="Times New Roman" w:hAnsi="Times New Roman" w:cs="Times New Roman"/>
          <w:b/>
          <w:sz w:val="28"/>
          <w:szCs w:val="28"/>
        </w:rPr>
        <w:t>.</w:t>
      </w:r>
    </w:p>
    <w:p w:rsidR="00BA1D0D" w:rsidRPr="000F2ACD" w:rsidRDefault="00BA1D0D" w:rsidP="000F2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D0D" w:rsidRPr="000F2ACD" w:rsidRDefault="00BA1D0D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Общие положения</w:t>
      </w:r>
      <w:r w:rsidR="00403C6F">
        <w:rPr>
          <w:rFonts w:ascii="Times New Roman" w:hAnsi="Times New Roman" w:cs="Times New Roman"/>
          <w:sz w:val="28"/>
          <w:szCs w:val="28"/>
        </w:rPr>
        <w:t>.</w:t>
      </w:r>
    </w:p>
    <w:p w:rsidR="00BA1D0D" w:rsidRPr="000F2ACD" w:rsidRDefault="00AE3BD1" w:rsidP="000F2A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1.</w:t>
      </w:r>
      <w:r w:rsidR="00BA1D0D" w:rsidRPr="000F2ACD">
        <w:rPr>
          <w:rFonts w:ascii="Times New Roman" w:hAnsi="Times New Roman" w:cs="Times New Roman"/>
          <w:sz w:val="28"/>
          <w:szCs w:val="28"/>
        </w:rPr>
        <w:t xml:space="preserve"> План действий</w:t>
      </w:r>
      <w:r w:rsidR="00C76120" w:rsidRPr="000F2ACD">
        <w:rPr>
          <w:rFonts w:ascii="Times New Roman" w:hAnsi="Times New Roman" w:cs="Times New Roman"/>
          <w:sz w:val="28"/>
          <w:szCs w:val="28"/>
        </w:rPr>
        <w:t xml:space="preserve">, </w:t>
      </w:r>
      <w:r w:rsidR="00BA1D0D" w:rsidRPr="000F2ACD">
        <w:rPr>
          <w:rFonts w:ascii="Times New Roman" w:hAnsi="Times New Roman" w:cs="Times New Roman"/>
          <w:sz w:val="28"/>
          <w:szCs w:val="28"/>
        </w:rPr>
        <w:t xml:space="preserve"> определяет порядок действий персонала организаций</w:t>
      </w:r>
      <w:r w:rsidR="00C76120" w:rsidRPr="000F2ACD">
        <w:rPr>
          <w:rFonts w:ascii="Times New Roman" w:hAnsi="Times New Roman" w:cs="Times New Roman"/>
          <w:sz w:val="28"/>
          <w:szCs w:val="28"/>
        </w:rPr>
        <w:t xml:space="preserve">, </w:t>
      </w:r>
      <w:r w:rsidR="00BA1D0D" w:rsidRPr="000F2ACD">
        <w:rPr>
          <w:rFonts w:ascii="Times New Roman" w:hAnsi="Times New Roman" w:cs="Times New Roman"/>
          <w:sz w:val="28"/>
          <w:szCs w:val="28"/>
        </w:rPr>
        <w:t xml:space="preserve"> осуществляющих эксплуатацию систем теплоснабжения поселения и органов местного самоуправления при ликвидации последствий аварийных ситуаций в системе централизованного теплоснабжения.</w:t>
      </w:r>
    </w:p>
    <w:p w:rsidR="00BA1D0D" w:rsidRPr="000F2ACD" w:rsidRDefault="00BA1D0D" w:rsidP="000F2A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F2ACD">
        <w:rPr>
          <w:rFonts w:ascii="Times New Roman" w:hAnsi="Times New Roman" w:cs="Times New Roman"/>
          <w:sz w:val="28"/>
          <w:szCs w:val="28"/>
        </w:rPr>
        <w:t>В настоящем документе</w:t>
      </w:r>
      <w:r w:rsidR="00C76120" w:rsidRPr="000F2ACD">
        <w:rPr>
          <w:rFonts w:ascii="Times New Roman" w:hAnsi="Times New Roman" w:cs="Times New Roman"/>
          <w:sz w:val="28"/>
          <w:szCs w:val="28"/>
        </w:rPr>
        <w:t xml:space="preserve">, </w:t>
      </w:r>
      <w:r w:rsidRPr="000F2ACD">
        <w:rPr>
          <w:rFonts w:ascii="Times New Roman" w:hAnsi="Times New Roman" w:cs="Times New Roman"/>
          <w:sz w:val="28"/>
          <w:szCs w:val="28"/>
        </w:rPr>
        <w:t xml:space="preserve"> под</w:t>
      </w:r>
      <w:r w:rsidR="00C76120" w:rsidRPr="000F2ACD">
        <w:rPr>
          <w:rFonts w:ascii="Times New Roman" w:hAnsi="Times New Roman" w:cs="Times New Roman"/>
          <w:sz w:val="28"/>
          <w:szCs w:val="28"/>
        </w:rPr>
        <w:t xml:space="preserve"> </w:t>
      </w:r>
      <w:r w:rsidRPr="000F2ACD">
        <w:rPr>
          <w:rFonts w:ascii="Times New Roman" w:hAnsi="Times New Roman" w:cs="Times New Roman"/>
          <w:sz w:val="28"/>
          <w:szCs w:val="28"/>
        </w:rPr>
        <w:t xml:space="preserve"> аварией</w:t>
      </w:r>
      <w:r w:rsidR="00C76120" w:rsidRPr="000F2ACD">
        <w:rPr>
          <w:rFonts w:ascii="Times New Roman" w:hAnsi="Times New Roman" w:cs="Times New Roman"/>
          <w:sz w:val="28"/>
          <w:szCs w:val="28"/>
        </w:rPr>
        <w:t>,</w:t>
      </w:r>
      <w:r w:rsidRPr="000F2ACD">
        <w:rPr>
          <w:rFonts w:ascii="Times New Roman" w:hAnsi="Times New Roman" w:cs="Times New Roman"/>
          <w:sz w:val="28"/>
          <w:szCs w:val="28"/>
        </w:rPr>
        <w:t xml:space="preserve"> понимаются технологические нарушения на объекте теплоснабжения и (или) теплопотребляющей установке, приведшие к разрушению или повреждению сооружений и (или) технических устройств (оборудования) объекта теплоснабжения и (или) теплопотребляющей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теплопотребляющих установок, полному или частичному ограничению режима потребления тепловой энергии (мощности).</w:t>
      </w:r>
      <w:proofErr w:type="gramEnd"/>
    </w:p>
    <w:p w:rsidR="00BA1D0D" w:rsidRPr="000F2ACD" w:rsidRDefault="00BA1D0D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Перечень возможных последствий аварийных ситуаций на</w:t>
      </w:r>
      <w:r w:rsidR="00C76120" w:rsidRPr="000F2ACD">
        <w:rPr>
          <w:rFonts w:ascii="Times New Roman" w:hAnsi="Times New Roman" w:cs="Times New Roman"/>
          <w:sz w:val="28"/>
          <w:szCs w:val="28"/>
        </w:rPr>
        <w:t xml:space="preserve"> </w:t>
      </w:r>
      <w:r w:rsidRPr="000F2ACD">
        <w:rPr>
          <w:rFonts w:ascii="Times New Roman" w:hAnsi="Times New Roman" w:cs="Times New Roman"/>
          <w:sz w:val="28"/>
          <w:szCs w:val="28"/>
        </w:rPr>
        <w:t>тепловых сетях и источниках тепловой энергии.</w:t>
      </w:r>
    </w:p>
    <w:p w:rsidR="00BA1D0D" w:rsidRPr="000F2ACD" w:rsidRDefault="00BA1D0D" w:rsidP="000F2A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2.1. Кратковременное нарушение теплоснабжения населения, объектов социальной сферы;</w:t>
      </w:r>
    </w:p>
    <w:p w:rsidR="00BA1D0D" w:rsidRPr="000F2ACD" w:rsidRDefault="00BA1D0D" w:rsidP="000F2A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2.2. Полное ограничение режима потребления тепловой энергии населения, объектов социальной сферы.</w:t>
      </w:r>
    </w:p>
    <w:p w:rsidR="00BA1D0D" w:rsidRPr="000F2ACD" w:rsidRDefault="00BA1D0D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2.3. Причинение вреда третьим лицам.</w:t>
      </w:r>
    </w:p>
    <w:p w:rsidR="00BA1D0D" w:rsidRPr="000F2ACD" w:rsidRDefault="00BA1D0D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2.4. Разрушение объектов теплоснабжения (котлов, тепловых сетей, котельных).</w:t>
      </w:r>
    </w:p>
    <w:p w:rsidR="00BA1D0D" w:rsidRPr="000F2ACD" w:rsidRDefault="00BA1D0D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3.   Ликвидация технологических нарушений</w:t>
      </w:r>
    </w:p>
    <w:p w:rsidR="00BA1D0D" w:rsidRPr="000F2ACD" w:rsidRDefault="00BA1D0D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3.1. При возникновении технологического нарушения с признаками аварии, старший по должности из числа персонала эксплуатирующей организации обязан:</w:t>
      </w:r>
    </w:p>
    <w:p w:rsidR="00BA1D0D" w:rsidRPr="000F2ACD" w:rsidRDefault="00BA1D0D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 xml:space="preserve">-   составить общую картину характера, места, </w:t>
      </w:r>
      <w:proofErr w:type="gramStart"/>
      <w:r w:rsidRPr="000F2ACD">
        <w:rPr>
          <w:rFonts w:ascii="Times New Roman" w:hAnsi="Times New Roman" w:cs="Times New Roman"/>
          <w:sz w:val="28"/>
          <w:szCs w:val="28"/>
        </w:rPr>
        <w:t>размерах</w:t>
      </w:r>
      <w:proofErr w:type="gramEnd"/>
      <w:r w:rsidRPr="000F2ACD">
        <w:rPr>
          <w:rFonts w:ascii="Times New Roman" w:hAnsi="Times New Roman" w:cs="Times New Roman"/>
          <w:sz w:val="28"/>
          <w:szCs w:val="28"/>
        </w:rPr>
        <w:t xml:space="preserve"> технологического нарушения;</w:t>
      </w:r>
    </w:p>
    <w:p w:rsidR="00BA1D0D" w:rsidRPr="000F2ACD" w:rsidRDefault="00BA1D0D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-   отключить и убедиться в отключении поврежденного оборудования, трубопровода и принять меры к отключению оборудования, работающего в опасной зоне;</w:t>
      </w:r>
    </w:p>
    <w:p w:rsidR="00BA1D0D" w:rsidRPr="000F2ACD" w:rsidRDefault="00BA1D0D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-   организовать предотвращение развития технологического нарушения;</w:t>
      </w:r>
    </w:p>
    <w:p w:rsidR="00BA1D0D" w:rsidRPr="000F2ACD" w:rsidRDefault="00BA1D0D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lastRenderedPageBreak/>
        <w:t>-   принять меры к обеспечению безопасности персонала находящегося в опасной зоне;</w:t>
      </w:r>
    </w:p>
    <w:p w:rsidR="00BA1D0D" w:rsidRPr="000F2ACD" w:rsidRDefault="00BA1D0D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-   немедленно организовать первую помощь пострадавшим и при необходимости их доставку в медицинское учреждение;</w:t>
      </w:r>
    </w:p>
    <w:p w:rsidR="00BA1D0D" w:rsidRPr="000F2ACD" w:rsidRDefault="00BA1D0D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-   сохранить до начала расследования обстановку, какой она была на момент происшествия, если это не угрожает жизни и здоровью других лиц и не ведет к продолжению аварии, а в случае невозможности ее сохранения, зафиксировать сложившуюся обстановку (сделать фотографии);</w:t>
      </w:r>
    </w:p>
    <w:p w:rsidR="00BA1D0D" w:rsidRPr="000F2ACD" w:rsidRDefault="00BA1D0D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-   сообщить о произошедшем нарушении диспетчеру ЕДДС, руководству предприятия.</w:t>
      </w:r>
    </w:p>
    <w:p w:rsidR="00BA1D0D" w:rsidRPr="000F2ACD" w:rsidRDefault="00BA1D0D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3.2. Самостоятельные действия оперативного персонала не должны противоречить требованиям «Правил технической эксплуатации тепловых энергоустановок», «Правил охраны труда», «Правил пожарной безопасности…», а также производственных и должностных инструкций, с обеспечением:</w:t>
      </w:r>
    </w:p>
    <w:p w:rsidR="00BA1D0D" w:rsidRPr="000F2ACD" w:rsidRDefault="00BA1D0D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-   сохранности жизни людей;</w:t>
      </w:r>
    </w:p>
    <w:p w:rsidR="00BA1D0D" w:rsidRPr="000F2ACD" w:rsidRDefault="00BA1D0D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-   сохранности оборудования;</w:t>
      </w:r>
    </w:p>
    <w:p w:rsidR="00BA1D0D" w:rsidRPr="000F2ACD" w:rsidRDefault="00BA1D0D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-   своевременного восстановления нормального режима работы системы теплоснабжения.</w:t>
      </w:r>
    </w:p>
    <w:p w:rsidR="00BA1D0D" w:rsidRPr="000F2ACD" w:rsidRDefault="00BA1D0D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3.3. Приемка и сдача смены во время ликвидации аварии ЗАПРЕЩАЕТСЯ. Пришедший на смену оперативный персонал во время ликвидации аварии может быть использован по усмотрению лица</w:t>
      </w:r>
      <w:r w:rsidR="00DC4AD8" w:rsidRPr="000F2ACD">
        <w:rPr>
          <w:rFonts w:ascii="Times New Roman" w:hAnsi="Times New Roman" w:cs="Times New Roman"/>
          <w:sz w:val="28"/>
          <w:szCs w:val="28"/>
        </w:rPr>
        <w:t xml:space="preserve">, </w:t>
      </w:r>
      <w:r w:rsidRPr="000F2ACD">
        <w:rPr>
          <w:rFonts w:ascii="Times New Roman" w:hAnsi="Times New Roman" w:cs="Times New Roman"/>
          <w:sz w:val="28"/>
          <w:szCs w:val="28"/>
        </w:rPr>
        <w:t xml:space="preserve"> осуществляющего руководство ликвидацией аварийной ситуации. При затянувшейся ликвидации технологического нарушения в зависимости от его характера допускается сдача смены с разрешения руководящего административно-технического персонала организации. Оперативный персонал несет полную ответственность за ликвидацию аварийного положения.</w:t>
      </w:r>
    </w:p>
    <w:p w:rsidR="00BA1D0D" w:rsidRPr="000F2ACD" w:rsidRDefault="00BA1D0D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3.4.  Основными задачами оперативного персонала при ликвидации аварии являются:</w:t>
      </w:r>
    </w:p>
    <w:p w:rsidR="00BA1D0D" w:rsidRPr="000F2ACD" w:rsidRDefault="00BA1D0D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-   выявление причин и масштаба аварии;</w:t>
      </w:r>
    </w:p>
    <w:p w:rsidR="00BA1D0D" w:rsidRPr="000F2ACD" w:rsidRDefault="00BA1D0D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-   устранение причин аварии;</w:t>
      </w:r>
    </w:p>
    <w:p w:rsidR="00BA1D0D" w:rsidRPr="000F2ACD" w:rsidRDefault="00BA1D0D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-   исключение травмирующих факторов на персонал;</w:t>
      </w:r>
    </w:p>
    <w:p w:rsidR="00BA1D0D" w:rsidRPr="000F2ACD" w:rsidRDefault="00BA1D0D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-   отключение поврежденного оборудования или участка тепловых сетей;</w:t>
      </w:r>
    </w:p>
    <w:p w:rsidR="00BA1D0D" w:rsidRPr="000F2ACD" w:rsidRDefault="00BA1D0D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-   восстановление, в кратчайший срок, теплоснабжения потребителей и нормальной работы оборудования;</w:t>
      </w:r>
    </w:p>
    <w:p w:rsidR="00BA1D0D" w:rsidRPr="000F2ACD" w:rsidRDefault="00BA1D0D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-   уточнение состояния оборудования и возможность ввода его в работу своими силами, организация (при необходимости) вызова персонала для ликвидации последствий аварии;</w:t>
      </w:r>
    </w:p>
    <w:p w:rsidR="00BA1D0D" w:rsidRPr="000F2ACD" w:rsidRDefault="00BA1D0D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 xml:space="preserve">-   сообщение о происшедшем оперативным или административно-техническим лицам организации, других предприятий, которых затрагивают последствия аварии </w:t>
      </w:r>
      <w:r w:rsidR="00DC4AD8" w:rsidRPr="000F2ACD">
        <w:rPr>
          <w:rFonts w:ascii="Times New Roman" w:hAnsi="Times New Roman" w:cs="Times New Roman"/>
          <w:sz w:val="28"/>
          <w:szCs w:val="28"/>
        </w:rPr>
        <w:t xml:space="preserve"> и </w:t>
      </w:r>
      <w:r w:rsidRPr="000F2ACD">
        <w:rPr>
          <w:rFonts w:ascii="Times New Roman" w:hAnsi="Times New Roman" w:cs="Times New Roman"/>
          <w:sz w:val="28"/>
          <w:szCs w:val="28"/>
        </w:rPr>
        <w:t>их руководству.</w:t>
      </w:r>
    </w:p>
    <w:p w:rsidR="00BA1D0D" w:rsidRPr="000F2ACD" w:rsidRDefault="00BA1D0D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3.5. Каждая авария должна быть тщательно расследована, установлены причины и виновные, намечены конкретные организационные и технические мероприятия по предупреждению подобных случаев, для чего:</w:t>
      </w:r>
    </w:p>
    <w:p w:rsidR="00BA1D0D" w:rsidRPr="000F2ACD" w:rsidRDefault="00BA1D0D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lastRenderedPageBreak/>
        <w:t>-  проверяются записи в оперативной документации, которые должны быть выполнены в полном объеме и хронологическом порядке с применением единой терминологии;</w:t>
      </w:r>
    </w:p>
    <w:p w:rsidR="00BA1D0D" w:rsidRPr="000F2ACD" w:rsidRDefault="00BA1D0D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- производится изъятие записей оперативных переговоров, диаграмм с приборов, имеющих отношение к технологическому нарушению;</w:t>
      </w:r>
    </w:p>
    <w:p w:rsidR="00BA1D0D" w:rsidRPr="000F2ACD" w:rsidRDefault="00BA1D0D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-  берутся письменные объяснения с оперативного персонала.</w:t>
      </w:r>
    </w:p>
    <w:p w:rsidR="00BA1D0D" w:rsidRPr="000F2ACD" w:rsidRDefault="00BA1D0D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3.6. Расследование аварий должно быть начато немедленно после их происшествия и окончено в сроки, установленные приказом или распоряжением о назначении комиссии по расследованию аварии (инцидента), но не позднее 10 рабочих дней.</w:t>
      </w:r>
    </w:p>
    <w:p w:rsidR="00BA1D0D" w:rsidRPr="000F2ACD" w:rsidRDefault="00BA1D0D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4. Действие персонала при полном исчезновении напряжения на котельной</w:t>
      </w:r>
    </w:p>
    <w:p w:rsidR="00BA1D0D" w:rsidRPr="000F2ACD" w:rsidRDefault="00BA1D0D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4.1. При полном исчезновении напряжения останавливается все работающее оборудование котельной. Оперативный персонал, обслуживающий оборудование, при отключении электроэнергии обязан:</w:t>
      </w:r>
    </w:p>
    <w:p w:rsidR="00BA1D0D" w:rsidRPr="000F2ACD" w:rsidRDefault="00BA1D0D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-. Ключи управления вращающимися механизмами (насосы, задвижки, вентиляторы и т.д.) перевести на щитах управления в положение «отключено».</w:t>
      </w:r>
    </w:p>
    <w:p w:rsidR="00BA1D0D" w:rsidRPr="000F2ACD" w:rsidRDefault="00BA1D0D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- Согласно производственным инструкциям по эксплуатации выполнить необходимые операции по отключению оборудования</w:t>
      </w:r>
      <w:r w:rsidR="00DC4AD8" w:rsidRPr="000F2ACD">
        <w:rPr>
          <w:rFonts w:ascii="Times New Roman" w:hAnsi="Times New Roman" w:cs="Times New Roman"/>
          <w:sz w:val="28"/>
          <w:szCs w:val="28"/>
        </w:rPr>
        <w:t>,</w:t>
      </w:r>
      <w:r w:rsidRPr="000F2ACD">
        <w:rPr>
          <w:rFonts w:ascii="Times New Roman" w:hAnsi="Times New Roman" w:cs="Times New Roman"/>
          <w:sz w:val="28"/>
          <w:szCs w:val="28"/>
        </w:rPr>
        <w:t xml:space="preserve"> находящегося в работе.</w:t>
      </w:r>
    </w:p>
    <w:p w:rsidR="00BA1D0D" w:rsidRPr="000F2ACD" w:rsidRDefault="00BA1D0D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-  Прекратить все ремонтные, наладочные и другие технологические работы на оборудовании.</w:t>
      </w:r>
    </w:p>
    <w:p w:rsidR="00BA1D0D" w:rsidRPr="000F2ACD" w:rsidRDefault="00BA1D0D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-  С помощью сре</w:t>
      </w:r>
      <w:proofErr w:type="gramStart"/>
      <w:r w:rsidRPr="000F2AC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0F2ACD">
        <w:rPr>
          <w:rFonts w:ascii="Times New Roman" w:hAnsi="Times New Roman" w:cs="Times New Roman"/>
          <w:sz w:val="28"/>
          <w:szCs w:val="28"/>
        </w:rPr>
        <w:t>язи</w:t>
      </w:r>
      <w:r w:rsidR="00DC4AD8" w:rsidRPr="000F2ACD">
        <w:rPr>
          <w:rFonts w:ascii="Times New Roman" w:hAnsi="Times New Roman" w:cs="Times New Roman"/>
          <w:sz w:val="28"/>
          <w:szCs w:val="28"/>
        </w:rPr>
        <w:t xml:space="preserve">, </w:t>
      </w:r>
      <w:r w:rsidRPr="000F2ACD">
        <w:rPr>
          <w:rFonts w:ascii="Times New Roman" w:hAnsi="Times New Roman" w:cs="Times New Roman"/>
          <w:sz w:val="28"/>
          <w:szCs w:val="28"/>
        </w:rPr>
        <w:t xml:space="preserve"> связаться с диспетчером </w:t>
      </w:r>
      <w:proofErr w:type="spellStart"/>
      <w:r w:rsidR="00DC4AD8" w:rsidRPr="000F2ACD">
        <w:rPr>
          <w:rFonts w:ascii="Times New Roman" w:hAnsi="Times New Roman" w:cs="Times New Roman"/>
          <w:sz w:val="28"/>
          <w:szCs w:val="28"/>
        </w:rPr>
        <w:t>Борзинской</w:t>
      </w:r>
      <w:proofErr w:type="spellEnd"/>
      <w:r w:rsidR="00DC4AD8" w:rsidRPr="000F2ACD">
        <w:rPr>
          <w:rFonts w:ascii="Times New Roman" w:hAnsi="Times New Roman" w:cs="Times New Roman"/>
          <w:sz w:val="28"/>
          <w:szCs w:val="28"/>
        </w:rPr>
        <w:t xml:space="preserve"> дистанции электроснабжения ЭЧ – 5, тел. 8 (</w:t>
      </w:r>
      <w:r w:rsidRPr="000F2ACD">
        <w:rPr>
          <w:rFonts w:ascii="Times New Roman" w:hAnsi="Times New Roman" w:cs="Times New Roman"/>
          <w:sz w:val="28"/>
          <w:szCs w:val="28"/>
        </w:rPr>
        <w:t>302</w:t>
      </w:r>
      <w:r w:rsidR="00DC4AD8" w:rsidRPr="000F2ACD">
        <w:rPr>
          <w:rFonts w:ascii="Times New Roman" w:hAnsi="Times New Roman" w:cs="Times New Roman"/>
          <w:sz w:val="28"/>
          <w:szCs w:val="28"/>
        </w:rPr>
        <w:t>51) 65-290,</w:t>
      </w:r>
      <w:r w:rsidRPr="000F2ACD">
        <w:rPr>
          <w:rFonts w:ascii="Times New Roman" w:hAnsi="Times New Roman" w:cs="Times New Roman"/>
          <w:sz w:val="28"/>
          <w:szCs w:val="28"/>
        </w:rPr>
        <w:t xml:space="preserve"> для получения информации о времени отсутствия напряжения.</w:t>
      </w:r>
    </w:p>
    <w:p w:rsidR="00BA1D0D" w:rsidRPr="000F2ACD" w:rsidRDefault="00BA1D0D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-    Сообщить диспетчеру ЕДДС о внештатной ситуации.</w:t>
      </w:r>
    </w:p>
    <w:p w:rsidR="00BA1D0D" w:rsidRPr="000F2ACD" w:rsidRDefault="00BA1D0D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 xml:space="preserve">-  Сообщить руководству структурного подразделения </w:t>
      </w:r>
      <w:r w:rsidR="00DC4AD8" w:rsidRPr="000F2ACD">
        <w:rPr>
          <w:rFonts w:ascii="Times New Roman" w:hAnsi="Times New Roman" w:cs="Times New Roman"/>
          <w:sz w:val="28"/>
          <w:szCs w:val="28"/>
        </w:rPr>
        <w:t>п.г.т. Забайкальск</w:t>
      </w:r>
      <w:r w:rsidRPr="000F2ACD">
        <w:rPr>
          <w:rFonts w:ascii="Times New Roman" w:hAnsi="Times New Roman" w:cs="Times New Roman"/>
          <w:sz w:val="28"/>
          <w:szCs w:val="28"/>
        </w:rPr>
        <w:t xml:space="preserve"> ООО «Коммунальник» о возникшей ситуации.</w:t>
      </w:r>
    </w:p>
    <w:p w:rsidR="00BA1D0D" w:rsidRPr="000F2ACD" w:rsidRDefault="00BA1D0D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D0D" w:rsidRPr="000F2ACD" w:rsidRDefault="00BA1D0D" w:rsidP="000F2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D0D" w:rsidRPr="000F2ACD" w:rsidRDefault="00BA1D0D" w:rsidP="000F2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D9E" w:rsidRPr="000F2ACD" w:rsidRDefault="00A77897" w:rsidP="000F2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BD1" w:rsidRPr="000F2ACD" w:rsidRDefault="00AE3BD1" w:rsidP="000F2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BD1" w:rsidRPr="000F2ACD" w:rsidRDefault="00AE3BD1" w:rsidP="000F2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BD1" w:rsidRPr="000F2ACD" w:rsidRDefault="00AE3BD1" w:rsidP="000F2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BD1" w:rsidRPr="000F2ACD" w:rsidRDefault="00AE3BD1" w:rsidP="000F2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BD1" w:rsidRPr="000F2ACD" w:rsidRDefault="00AE3BD1" w:rsidP="000F2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BD1" w:rsidRDefault="00AE3BD1" w:rsidP="000F2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5F1" w:rsidRDefault="005425F1" w:rsidP="000F2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5F1" w:rsidRDefault="005425F1" w:rsidP="000F2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5F1" w:rsidRDefault="005425F1" w:rsidP="000F2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5F1" w:rsidRDefault="005425F1" w:rsidP="000F2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5F1" w:rsidRDefault="005425F1" w:rsidP="000F2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AD8" w:rsidRDefault="00DC4AD8" w:rsidP="000F2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C6F" w:rsidRPr="000F2ACD" w:rsidRDefault="00403C6F" w:rsidP="000F2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BD1" w:rsidRPr="000F2ACD" w:rsidRDefault="00AE3BD1" w:rsidP="000F2A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E3BD1" w:rsidRPr="000F2ACD" w:rsidRDefault="00AE3BD1" w:rsidP="000F2A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E3BD1" w:rsidRPr="000F2ACD" w:rsidRDefault="00564DE8" w:rsidP="000F2A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городского поселения «Забайкальское</w:t>
      </w:r>
      <w:r w:rsidR="00AE3BD1" w:rsidRPr="000F2ACD">
        <w:rPr>
          <w:rFonts w:ascii="Times New Roman" w:hAnsi="Times New Roman" w:cs="Times New Roman"/>
          <w:sz w:val="28"/>
          <w:szCs w:val="28"/>
        </w:rPr>
        <w:t>»</w:t>
      </w:r>
    </w:p>
    <w:p w:rsidR="00AE3BD1" w:rsidRPr="000F2ACD" w:rsidRDefault="00564DE8" w:rsidP="000F2A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от 09</w:t>
      </w:r>
      <w:r w:rsidR="00AE3BD1" w:rsidRPr="000F2ACD">
        <w:rPr>
          <w:rFonts w:ascii="Times New Roman" w:hAnsi="Times New Roman" w:cs="Times New Roman"/>
          <w:sz w:val="28"/>
          <w:szCs w:val="28"/>
        </w:rPr>
        <w:t xml:space="preserve"> </w:t>
      </w:r>
      <w:r w:rsidRPr="000F2ACD">
        <w:rPr>
          <w:rFonts w:ascii="Times New Roman" w:hAnsi="Times New Roman" w:cs="Times New Roman"/>
          <w:sz w:val="28"/>
          <w:szCs w:val="28"/>
        </w:rPr>
        <w:t>ноября</w:t>
      </w:r>
      <w:r w:rsidR="00AE3BD1" w:rsidRPr="000F2ACD">
        <w:rPr>
          <w:rFonts w:ascii="Times New Roman" w:hAnsi="Times New Roman" w:cs="Times New Roman"/>
          <w:sz w:val="28"/>
          <w:szCs w:val="28"/>
        </w:rPr>
        <w:t xml:space="preserve"> 2015  №  </w:t>
      </w:r>
      <w:r w:rsidRPr="000F2ACD">
        <w:rPr>
          <w:rFonts w:ascii="Times New Roman" w:hAnsi="Times New Roman" w:cs="Times New Roman"/>
          <w:sz w:val="28"/>
          <w:szCs w:val="28"/>
        </w:rPr>
        <w:t>336</w:t>
      </w:r>
    </w:p>
    <w:p w:rsidR="00AE3BD1" w:rsidRPr="000F2ACD" w:rsidRDefault="00AE3BD1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BD1" w:rsidRPr="000F2ACD" w:rsidRDefault="00AE3BD1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BD1" w:rsidRPr="000F2ACD" w:rsidRDefault="00AE3BD1" w:rsidP="00403C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E3BD1" w:rsidRPr="000F2ACD" w:rsidRDefault="00AE3BD1" w:rsidP="000F2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>мониторинга системы теплоснабжения на территории городского поселения «</w:t>
      </w:r>
      <w:r w:rsidR="009D0C3B" w:rsidRPr="000F2ACD">
        <w:rPr>
          <w:rFonts w:ascii="Times New Roman" w:hAnsi="Times New Roman" w:cs="Times New Roman"/>
          <w:b/>
          <w:sz w:val="28"/>
          <w:szCs w:val="28"/>
        </w:rPr>
        <w:t>Забайкальское</w:t>
      </w:r>
      <w:r w:rsidRPr="000F2ACD">
        <w:rPr>
          <w:rFonts w:ascii="Times New Roman" w:hAnsi="Times New Roman" w:cs="Times New Roman"/>
          <w:b/>
          <w:sz w:val="28"/>
          <w:szCs w:val="28"/>
        </w:rPr>
        <w:t>»</w:t>
      </w:r>
    </w:p>
    <w:p w:rsidR="00AE3BD1" w:rsidRPr="000F2ACD" w:rsidRDefault="00AE3BD1" w:rsidP="000F2A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BD1" w:rsidRPr="000F2ACD" w:rsidRDefault="00AE3BD1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BD1" w:rsidRPr="000F2ACD" w:rsidRDefault="00AE3BD1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BD1" w:rsidRPr="000F2ACD" w:rsidRDefault="00AE3BD1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1. Настоящий Порядок определяет взаимодействие органов местного самоуправления, теплоснабжающих и теплосетевых организаций при создании и функционировании системы мониторинга теплоснабжения.</w:t>
      </w:r>
    </w:p>
    <w:p w:rsidR="00AE3BD1" w:rsidRPr="000F2ACD" w:rsidRDefault="00AE3BD1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Система мониторинга состояния системы теплоснабжения – это комплексная система наблюдений, оценки и прогноза состояния тепловых сетей (далее – система мониторинга).</w:t>
      </w:r>
    </w:p>
    <w:p w:rsidR="00AE3BD1" w:rsidRPr="000F2ACD" w:rsidRDefault="00AE3BD1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AE3BD1" w:rsidRPr="000F2ACD" w:rsidRDefault="00AE3BD1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BD1" w:rsidRPr="000F2ACD" w:rsidRDefault="00AE3BD1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2. Основными задачами системы мониторинга являются:</w:t>
      </w:r>
    </w:p>
    <w:p w:rsidR="00AE3BD1" w:rsidRPr="000F2ACD" w:rsidRDefault="00AE3BD1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BD1" w:rsidRPr="000F2ACD" w:rsidRDefault="00AE3BD1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- 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работ;</w:t>
      </w:r>
    </w:p>
    <w:p w:rsidR="00AE3BD1" w:rsidRPr="000F2ACD" w:rsidRDefault="00AE3BD1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 xml:space="preserve">- оптимизация </w:t>
      </w:r>
      <w:proofErr w:type="gramStart"/>
      <w:r w:rsidRPr="000F2ACD">
        <w:rPr>
          <w:rFonts w:ascii="Times New Roman" w:hAnsi="Times New Roman" w:cs="Times New Roman"/>
          <w:sz w:val="28"/>
          <w:szCs w:val="28"/>
        </w:rPr>
        <w:t>процесса составления планов проведения ремонтных работ</w:t>
      </w:r>
      <w:proofErr w:type="gramEnd"/>
      <w:r w:rsidRPr="000F2ACD">
        <w:rPr>
          <w:rFonts w:ascii="Times New Roman" w:hAnsi="Times New Roman" w:cs="Times New Roman"/>
          <w:sz w:val="28"/>
          <w:szCs w:val="28"/>
        </w:rPr>
        <w:t xml:space="preserve"> на теплосетях;</w:t>
      </w:r>
    </w:p>
    <w:p w:rsidR="00AE3BD1" w:rsidRPr="000F2ACD" w:rsidRDefault="00AE3BD1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- эффективное планирование выделения финансовых средств на содержание и проведения ремонтных работ на теплосетях.</w:t>
      </w:r>
    </w:p>
    <w:p w:rsidR="00AE3BD1" w:rsidRPr="000F2ACD" w:rsidRDefault="00AE3BD1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BD1" w:rsidRPr="000F2ACD" w:rsidRDefault="00AE3BD1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3. Функционирование системы мониторинга осуществляется на объектовом и муниципальном уровнях.</w:t>
      </w:r>
    </w:p>
    <w:p w:rsidR="00AE3BD1" w:rsidRPr="000F2ACD" w:rsidRDefault="00AE3BD1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На объектовом уровне организационно-методическое руководство и координацию деятельности системы мониторинга осуществляют организации</w:t>
      </w:r>
      <w:r w:rsidR="009D0C3B" w:rsidRPr="000F2ACD">
        <w:rPr>
          <w:rFonts w:ascii="Times New Roman" w:hAnsi="Times New Roman" w:cs="Times New Roman"/>
          <w:sz w:val="28"/>
          <w:szCs w:val="28"/>
        </w:rPr>
        <w:t>,</w:t>
      </w:r>
      <w:r w:rsidRPr="000F2ACD">
        <w:rPr>
          <w:rFonts w:ascii="Times New Roman" w:hAnsi="Times New Roman" w:cs="Times New Roman"/>
          <w:sz w:val="28"/>
          <w:szCs w:val="28"/>
        </w:rPr>
        <w:t xml:space="preserve"> эксплуатирующие объекты теплоснабжения.</w:t>
      </w:r>
    </w:p>
    <w:p w:rsidR="00AE3BD1" w:rsidRPr="000F2ACD" w:rsidRDefault="00AE3BD1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На муниципальном уровне организационно-методическое руководство и координацию деятельности системы мониторинга осуществляет Админ</w:t>
      </w:r>
      <w:r w:rsidR="00E638C8" w:rsidRPr="000F2ACD">
        <w:rPr>
          <w:rFonts w:ascii="Times New Roman" w:hAnsi="Times New Roman" w:cs="Times New Roman"/>
          <w:sz w:val="28"/>
          <w:szCs w:val="28"/>
        </w:rPr>
        <w:t>истрация городского поселения «Забайкальское</w:t>
      </w:r>
      <w:r w:rsidRPr="000F2ACD">
        <w:rPr>
          <w:rFonts w:ascii="Times New Roman" w:hAnsi="Times New Roman" w:cs="Times New Roman"/>
          <w:sz w:val="28"/>
          <w:szCs w:val="28"/>
        </w:rPr>
        <w:t>».</w:t>
      </w:r>
    </w:p>
    <w:p w:rsidR="00AE3BD1" w:rsidRPr="000F2ACD" w:rsidRDefault="00AE3BD1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BD1" w:rsidRPr="000F2ACD" w:rsidRDefault="00AE3BD1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4. Система мониторинга включает в себя:</w:t>
      </w:r>
    </w:p>
    <w:p w:rsidR="00AE3BD1" w:rsidRPr="000F2ACD" w:rsidRDefault="00AE3BD1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lastRenderedPageBreak/>
        <w:t>- сбор данных;</w:t>
      </w:r>
    </w:p>
    <w:p w:rsidR="00AE3BD1" w:rsidRPr="000F2ACD" w:rsidRDefault="00AE3BD1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- хранение, обработку и представление данных;</w:t>
      </w:r>
    </w:p>
    <w:p w:rsidR="00AE3BD1" w:rsidRPr="000F2ACD" w:rsidRDefault="00AE3BD1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- анализ и выдачу информации для принятия решения.</w:t>
      </w:r>
    </w:p>
    <w:p w:rsidR="00AE3BD1" w:rsidRPr="000F2ACD" w:rsidRDefault="00AE3BD1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BD1" w:rsidRPr="000F2ACD" w:rsidRDefault="00AE3BD1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4.1. Сбор данных.</w:t>
      </w:r>
    </w:p>
    <w:p w:rsidR="00AE3BD1" w:rsidRPr="000F2ACD" w:rsidRDefault="00AE3BD1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BD1" w:rsidRPr="000F2ACD" w:rsidRDefault="00AE3BD1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Система сбора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образования. В систему сбора данных вносятся данные по проведенным ремонтам и сведения, накапливаемые эксплуатационным персоналом.</w:t>
      </w:r>
    </w:p>
    <w:p w:rsidR="00AE3BD1" w:rsidRPr="000F2ACD" w:rsidRDefault="00AE3BD1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Собирается следующая информация:</w:t>
      </w:r>
    </w:p>
    <w:p w:rsidR="00AE3BD1" w:rsidRPr="000F2ACD" w:rsidRDefault="00AE3BD1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BD1" w:rsidRPr="000F2ACD" w:rsidRDefault="00AE3BD1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- паспортная база данных технологического оборудования, прокладок тепловых сетей;</w:t>
      </w:r>
    </w:p>
    <w:p w:rsidR="00AE3BD1" w:rsidRPr="000F2ACD" w:rsidRDefault="00AE3BD1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- расположение смежных коммуникаций в 5-ти метровой зоне вдоль прокладки теплосети, схема дренажных и канализационных сетей;</w:t>
      </w:r>
    </w:p>
    <w:p w:rsidR="00AE3BD1" w:rsidRPr="000F2ACD" w:rsidRDefault="00AE3BD1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- исполнительная документация (аксонометрические, принципиальные схемы теплопроводов, ЦТП, котельных);</w:t>
      </w:r>
    </w:p>
    <w:p w:rsidR="00AE3BD1" w:rsidRPr="000F2ACD" w:rsidRDefault="00AE3BD1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- данные о грунтах в зоне прокладки теплосети.</w:t>
      </w:r>
    </w:p>
    <w:p w:rsidR="00AE3BD1" w:rsidRPr="000F2ACD" w:rsidRDefault="00AE3BD1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Сбор и анализ данных организуется на бумажных носителях в организациях осуществляющих эксплуатацию объектов теплоснабжения.</w:t>
      </w:r>
    </w:p>
    <w:p w:rsidR="00AE3BD1" w:rsidRPr="000F2ACD" w:rsidRDefault="00AE3BD1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Последующее хранение базы данных и копии анализа данных производится специалистами структурного звена администрации муниципального образования в части возложенных полномочий. На основе анализа базы данных принимается соответствующее решение.</w:t>
      </w:r>
    </w:p>
    <w:p w:rsidR="00AE3BD1" w:rsidRPr="000F2ACD" w:rsidRDefault="00AE3BD1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BD1" w:rsidRPr="000F2ACD" w:rsidRDefault="00AE3BD1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4.2. Анализ и выдача информации для принятия решения.</w:t>
      </w:r>
    </w:p>
    <w:p w:rsidR="00AE3BD1" w:rsidRPr="000F2ACD" w:rsidRDefault="00AE3BD1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BD1" w:rsidRPr="000F2ACD" w:rsidRDefault="00AE3BD1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Система анализа и выдачи информации о состоянии объектов теплоснабжения</w:t>
      </w:r>
      <w:r w:rsidR="00E638C8" w:rsidRPr="000F2ACD">
        <w:rPr>
          <w:rFonts w:ascii="Times New Roman" w:hAnsi="Times New Roman" w:cs="Times New Roman"/>
          <w:sz w:val="28"/>
          <w:szCs w:val="28"/>
        </w:rPr>
        <w:t xml:space="preserve">, </w:t>
      </w:r>
      <w:r w:rsidRPr="000F2ACD">
        <w:rPr>
          <w:rFonts w:ascii="Times New Roman" w:hAnsi="Times New Roman" w:cs="Times New Roman"/>
          <w:sz w:val="28"/>
          <w:szCs w:val="28"/>
        </w:rPr>
        <w:t xml:space="preserve"> направлена на решение задачи оптимизации планов ремонта </w:t>
      </w:r>
      <w:proofErr w:type="gramStart"/>
      <w:r w:rsidRPr="000F2A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F2A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2ACD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0F2ACD">
        <w:rPr>
          <w:rFonts w:ascii="Times New Roman" w:hAnsi="Times New Roman" w:cs="Times New Roman"/>
          <w:sz w:val="28"/>
          <w:szCs w:val="28"/>
        </w:rPr>
        <w:t xml:space="preserve"> выбора из объектов, имеющих повреждения, самых ненадежных, исходя из заданного объема финансирования.</w:t>
      </w:r>
    </w:p>
    <w:p w:rsidR="00AE3BD1" w:rsidRPr="000F2ACD" w:rsidRDefault="00AE3BD1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Основным источником информации для статистической обработки данных</w:t>
      </w:r>
      <w:r w:rsidR="00E638C8" w:rsidRPr="000F2ACD">
        <w:rPr>
          <w:rFonts w:ascii="Times New Roman" w:hAnsi="Times New Roman" w:cs="Times New Roman"/>
          <w:sz w:val="28"/>
          <w:szCs w:val="28"/>
        </w:rPr>
        <w:t xml:space="preserve">, </w:t>
      </w:r>
      <w:r w:rsidRPr="000F2ACD">
        <w:rPr>
          <w:rFonts w:ascii="Times New Roman" w:hAnsi="Times New Roman" w:cs="Times New Roman"/>
          <w:sz w:val="28"/>
          <w:szCs w:val="28"/>
        </w:rPr>
        <w:t xml:space="preserve"> являются результаты проведения испытаний тепловых сетей на прочность и плотность и шурфовки, с составлением актов, в ремонтный период, которая применяется как основной метод </w:t>
      </w:r>
      <w:r w:rsidR="00E638C8" w:rsidRPr="000F2ACD">
        <w:rPr>
          <w:rFonts w:ascii="Times New Roman" w:hAnsi="Times New Roman" w:cs="Times New Roman"/>
          <w:sz w:val="28"/>
          <w:szCs w:val="28"/>
        </w:rPr>
        <w:t xml:space="preserve"> </w:t>
      </w:r>
      <w:r w:rsidRPr="000F2ACD">
        <w:rPr>
          <w:rFonts w:ascii="Times New Roman" w:hAnsi="Times New Roman" w:cs="Times New Roman"/>
          <w:sz w:val="28"/>
          <w:szCs w:val="28"/>
        </w:rPr>
        <w:t>диагностики и планирования ремонтов и перекладок тепловых сетей.</w:t>
      </w:r>
    </w:p>
    <w:p w:rsidR="00AE3BD1" w:rsidRDefault="00AE3BD1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</w:t>
      </w:r>
    </w:p>
    <w:p w:rsidR="00CE6DD0" w:rsidRDefault="00CE6DD0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DD0" w:rsidRDefault="00CE6DD0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DD0" w:rsidRPr="000F2ACD" w:rsidRDefault="00CE6DD0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DD0" w:rsidRPr="00ED2D0B" w:rsidRDefault="00CE6DD0" w:rsidP="00CE6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2D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 </w:t>
      </w:r>
    </w:p>
    <w:p w:rsidR="00CE6DD0" w:rsidRPr="00ED2D0B" w:rsidRDefault="00CE6DD0" w:rsidP="00CE6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2D0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E6DD0" w:rsidRPr="00ED2D0B" w:rsidRDefault="00CE6DD0" w:rsidP="00CE6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2D0B">
        <w:rPr>
          <w:rFonts w:ascii="Times New Roman" w:hAnsi="Times New Roman" w:cs="Times New Roman"/>
          <w:sz w:val="28"/>
          <w:szCs w:val="28"/>
        </w:rPr>
        <w:t xml:space="preserve">городского поселения «Забайкальское» </w:t>
      </w:r>
    </w:p>
    <w:p w:rsidR="00CE6DD0" w:rsidRPr="00ED2D0B" w:rsidRDefault="00CE6DD0" w:rsidP="00CE6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2D0B">
        <w:rPr>
          <w:rFonts w:ascii="Times New Roman" w:hAnsi="Times New Roman" w:cs="Times New Roman"/>
          <w:sz w:val="28"/>
          <w:szCs w:val="28"/>
        </w:rPr>
        <w:t xml:space="preserve">от 09 ноября 2015 года № 366  </w:t>
      </w:r>
    </w:p>
    <w:p w:rsidR="00CE6DD0" w:rsidRPr="00BB5512" w:rsidRDefault="00CE6DD0" w:rsidP="00CE6DD0">
      <w:pPr>
        <w:spacing w:after="0"/>
        <w:jc w:val="right"/>
        <w:rPr>
          <w:rFonts w:ascii="Times New Roman" w:hAnsi="Times New Roman" w:cs="Times New Roman"/>
        </w:rPr>
      </w:pPr>
    </w:p>
    <w:p w:rsidR="00CE6DD0" w:rsidRDefault="00CE6DD0" w:rsidP="00CE6DD0"/>
    <w:p w:rsidR="00CE6DD0" w:rsidRDefault="00CE6DD0" w:rsidP="00CE6DD0"/>
    <w:p w:rsidR="00CE6DD0" w:rsidRDefault="00CE6DD0" w:rsidP="00CE6DD0"/>
    <w:p w:rsidR="00CE6DD0" w:rsidRDefault="00CE6DD0" w:rsidP="00CE6DD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8.65pt;margin-top:.9pt;width:147pt;height:24.4pt;z-index:251658240;mso-width-relative:margin;mso-height-relative:margin">
            <v:textbox>
              <w:txbxContent>
                <w:p w:rsidR="00CE6DD0" w:rsidRPr="00ED2D0B" w:rsidRDefault="00CE6DD0" w:rsidP="00CE6DD0">
                  <w:pPr>
                    <w:jc w:val="center"/>
                    <w:rPr>
                      <w:sz w:val="28"/>
                      <w:szCs w:val="28"/>
                    </w:rPr>
                  </w:pPr>
                  <w:r w:rsidRPr="00ED2D0B">
                    <w:rPr>
                      <w:sz w:val="28"/>
                      <w:szCs w:val="28"/>
                    </w:rPr>
                    <w:t>ЗАЯВИТЕЛЬ</w:t>
                  </w:r>
                </w:p>
              </w:txbxContent>
            </v:textbox>
          </v:shape>
        </w:pict>
      </w:r>
    </w:p>
    <w:p w:rsidR="00CE6DD0" w:rsidRDefault="00CE6DD0" w:rsidP="00CE6DD0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01.5pt;margin-top:-.15pt;width:.05pt;height:39.8pt;z-index:251658240" o:connectortype="straight">
            <v:stroke endarrow="block"/>
          </v:shape>
        </w:pict>
      </w:r>
    </w:p>
    <w:p w:rsidR="00CE6DD0" w:rsidRDefault="00CE6DD0" w:rsidP="00CE6DD0">
      <w:r>
        <w:rPr>
          <w:noProof/>
          <w:lang w:eastAsia="ru-RU"/>
        </w:rPr>
        <w:pict>
          <v:shape id="_x0000_s1030" type="#_x0000_t202" style="position:absolute;margin-left:102.45pt;margin-top:14.2pt;width:206.05pt;height:57pt;z-index:251658240;mso-width-relative:margin;mso-height-relative:margin">
            <v:textbox>
              <w:txbxContent>
                <w:p w:rsidR="00CE6DD0" w:rsidRPr="00ED2D0B" w:rsidRDefault="00CE6DD0" w:rsidP="00CE6D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2D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Диспетчерская служба</w:t>
                  </w:r>
                </w:p>
                <w:p w:rsidR="00CE6DD0" w:rsidRPr="00ED2D0B" w:rsidRDefault="00CE6DD0" w:rsidP="00CE6D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2D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ООО «Коммунальник»</w:t>
                  </w:r>
                </w:p>
                <w:p w:rsidR="00CE6DD0" w:rsidRPr="00ED2D0B" w:rsidRDefault="00CE6DD0" w:rsidP="00CE6D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2D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 (30251)2-13-33</w:t>
                  </w:r>
                </w:p>
                <w:p w:rsidR="00CE6DD0" w:rsidRDefault="00CE6DD0" w:rsidP="00CE6DD0">
                  <w:pPr>
                    <w:spacing w:after="0"/>
                    <w:jc w:val="center"/>
                  </w:pPr>
                  <w:r>
                    <w:t xml:space="preserve"> </w:t>
                  </w:r>
                </w:p>
                <w:p w:rsidR="00CE6DD0" w:rsidRDefault="00CE6DD0" w:rsidP="00CE6DD0">
                  <w:pPr>
                    <w:spacing w:after="0"/>
                  </w:pPr>
                </w:p>
              </w:txbxContent>
            </v:textbox>
          </v:shape>
        </w:pict>
      </w:r>
    </w:p>
    <w:p w:rsidR="00CE6DD0" w:rsidRPr="00FC5DF4" w:rsidRDefault="00CE6DD0" w:rsidP="00CE6DD0">
      <w:pPr>
        <w:tabs>
          <w:tab w:val="left" w:pos="3555"/>
        </w:tabs>
      </w:pPr>
      <w:r>
        <w:rPr>
          <w:noProof/>
          <w:lang w:eastAsia="ru-RU"/>
        </w:rPr>
        <w:pict>
          <v:shape id="_x0000_s1027" type="#_x0000_t202" style="position:absolute;margin-left:102.45pt;margin-top:198pt;width:209.05pt;height:79.5pt;z-index:251658240;mso-width-relative:margin;mso-height-relative:margin">
            <v:textbox>
              <w:txbxContent>
                <w:p w:rsidR="00CE6DD0" w:rsidRDefault="00CE6DD0" w:rsidP="00CE6DD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A249E">
                    <w:rPr>
                      <w:rFonts w:ascii="Times New Roman" w:hAnsi="Times New Roman" w:cs="Times New Roman"/>
                    </w:rPr>
                    <w:t xml:space="preserve">Руководитель </w:t>
                  </w:r>
                  <w:proofErr w:type="gramStart"/>
                  <w:r w:rsidRPr="009A249E">
                    <w:rPr>
                      <w:rFonts w:ascii="Times New Roman" w:hAnsi="Times New Roman" w:cs="Times New Roman"/>
                    </w:rPr>
                    <w:t>городского</w:t>
                  </w:r>
                  <w:proofErr w:type="gramEnd"/>
                </w:p>
                <w:p w:rsidR="00CE6DD0" w:rsidRDefault="00CE6DD0" w:rsidP="00CE6DD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поселения «Забайкальское»</w:t>
                  </w:r>
                </w:p>
                <w:p w:rsidR="00CE6DD0" w:rsidRDefault="00CE6DD0" w:rsidP="00CE6DD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 (30251) 2-26-44</w:t>
                  </w:r>
                </w:p>
                <w:p w:rsidR="00CE6DD0" w:rsidRDefault="00CE6DD0" w:rsidP="00CE6DD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 (30251) 3-22-93</w:t>
                  </w:r>
                </w:p>
                <w:p w:rsidR="00CE6DD0" w:rsidRPr="009A249E" w:rsidRDefault="00CE6DD0" w:rsidP="00CE6DD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89144717177</w:t>
                  </w:r>
                  <w:r w:rsidRPr="009A249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CE6DD0" w:rsidRDefault="00CE6DD0" w:rsidP="00CE6DD0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32" style="position:absolute;margin-left:155.7pt;margin-top:142.5pt;width:49.5pt;height:55.5pt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202" style="position:absolute;margin-left:266.9pt;margin-top:86.65pt;width:156.55pt;height:69.35pt;z-index:251658240;mso-width-relative:margin;mso-height-relative:margin">
            <v:textbox>
              <w:txbxContent>
                <w:p w:rsidR="00CE6DD0" w:rsidRPr="00ED2D0B" w:rsidRDefault="00CE6DD0" w:rsidP="00CE6D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2D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</w:t>
                  </w:r>
                </w:p>
                <w:p w:rsidR="00CE6DD0" w:rsidRPr="00ED2D0B" w:rsidRDefault="00CE6DD0" w:rsidP="00CE6D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2D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«Коммунальник»</w:t>
                  </w:r>
                </w:p>
                <w:p w:rsidR="00CE6DD0" w:rsidRPr="00ED2D0B" w:rsidRDefault="00CE6DD0" w:rsidP="00CE6D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2D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п.г.т. Забайкальск</w:t>
                  </w:r>
                </w:p>
                <w:p w:rsidR="00CE6DD0" w:rsidRPr="00DD4733" w:rsidRDefault="00CE6DD0" w:rsidP="00CE6DD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D2D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89144665455</w:t>
                  </w:r>
                </w:p>
                <w:p w:rsidR="00CE6DD0" w:rsidRDefault="00CE6DD0" w:rsidP="00CE6DD0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11.9pt;margin-top:83.6pt;width:151.3pt;height:58.9pt;z-index:251658240;mso-width-relative:margin;mso-height-relative:margin">
            <v:textbox>
              <w:txbxContent>
                <w:p w:rsidR="00CE6DD0" w:rsidRPr="00ED2D0B" w:rsidRDefault="00CE6DD0" w:rsidP="00CE6DD0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ED2D0B">
                    <w:rPr>
                      <w:sz w:val="24"/>
                      <w:szCs w:val="24"/>
                    </w:rPr>
                    <w:t>ЕДДС</w:t>
                  </w:r>
                </w:p>
                <w:p w:rsidR="00CE6DD0" w:rsidRPr="00ED2D0B" w:rsidRDefault="00CE6DD0" w:rsidP="00CE6DD0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ED2D0B">
                    <w:rPr>
                      <w:sz w:val="24"/>
                      <w:szCs w:val="24"/>
                    </w:rPr>
                    <w:t>8 (30251) 3-21-12</w:t>
                  </w:r>
                </w:p>
                <w:p w:rsidR="00CE6DD0" w:rsidRDefault="00CE6DD0" w:rsidP="00CE6DD0">
                  <w:pPr>
                    <w:spacing w:after="0"/>
                    <w:jc w:val="center"/>
                  </w:pPr>
                  <w:r w:rsidRPr="00ED2D0B">
                    <w:rPr>
                      <w:sz w:val="24"/>
                      <w:szCs w:val="24"/>
                    </w:rPr>
                    <w:t>89141450889</w:t>
                  </w:r>
                </w:p>
                <w:p w:rsidR="00CE6DD0" w:rsidRDefault="00CE6DD0" w:rsidP="00CE6DD0">
                  <w:pPr>
                    <w:spacing w:after="0"/>
                    <w:jc w:val="center"/>
                  </w:pPr>
                </w:p>
                <w:p w:rsidR="00CE6DD0" w:rsidRDefault="00CE6DD0" w:rsidP="00CE6DD0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32" style="position:absolute;margin-left:308.5pt;margin-top:45.75pt;width:34.3pt;height:40.9pt;z-index:251658240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33" type="#_x0000_t32" style="position:absolute;margin-left:85pt;margin-top:42.7pt;width:36.2pt;height:40.9pt;flip:x;z-index:251658240" o:connectortype="straight">
            <v:stroke startarrow="block" endarrow="block"/>
          </v:shape>
        </w:pict>
      </w:r>
      <w:r>
        <w:tab/>
      </w:r>
    </w:p>
    <w:p w:rsidR="00AE3BD1" w:rsidRPr="000F2ACD" w:rsidRDefault="00AE3BD1" w:rsidP="000F2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3BD1" w:rsidRPr="000F2ACD" w:rsidSect="0097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B4C"/>
    <w:rsid w:val="000038EB"/>
    <w:rsid w:val="000310E0"/>
    <w:rsid w:val="00085572"/>
    <w:rsid w:val="000F27AA"/>
    <w:rsid w:val="000F2ACD"/>
    <w:rsid w:val="00190727"/>
    <w:rsid w:val="001B09C0"/>
    <w:rsid w:val="001C5CC3"/>
    <w:rsid w:val="002510A1"/>
    <w:rsid w:val="00260176"/>
    <w:rsid w:val="00287C68"/>
    <w:rsid w:val="002C5B1D"/>
    <w:rsid w:val="00305D0B"/>
    <w:rsid w:val="00344D12"/>
    <w:rsid w:val="00403C6F"/>
    <w:rsid w:val="00486468"/>
    <w:rsid w:val="004C0FD2"/>
    <w:rsid w:val="005425F1"/>
    <w:rsid w:val="005619E3"/>
    <w:rsid w:val="00564DE8"/>
    <w:rsid w:val="005C2723"/>
    <w:rsid w:val="005D1B5C"/>
    <w:rsid w:val="00630155"/>
    <w:rsid w:val="007136EB"/>
    <w:rsid w:val="007A1BC4"/>
    <w:rsid w:val="00844B4C"/>
    <w:rsid w:val="00845B3E"/>
    <w:rsid w:val="008608A7"/>
    <w:rsid w:val="00973A28"/>
    <w:rsid w:val="0097612B"/>
    <w:rsid w:val="009D0C3B"/>
    <w:rsid w:val="009D27C1"/>
    <w:rsid w:val="00A056A6"/>
    <w:rsid w:val="00A77897"/>
    <w:rsid w:val="00AB5541"/>
    <w:rsid w:val="00AE3BD1"/>
    <w:rsid w:val="00B17A98"/>
    <w:rsid w:val="00BA1D0D"/>
    <w:rsid w:val="00BB431B"/>
    <w:rsid w:val="00BB7ADE"/>
    <w:rsid w:val="00BD05BD"/>
    <w:rsid w:val="00C71F02"/>
    <w:rsid w:val="00C72A41"/>
    <w:rsid w:val="00C76120"/>
    <w:rsid w:val="00CA331C"/>
    <w:rsid w:val="00CE6DD0"/>
    <w:rsid w:val="00D35F77"/>
    <w:rsid w:val="00DC4AD8"/>
    <w:rsid w:val="00E01315"/>
    <w:rsid w:val="00E145C6"/>
    <w:rsid w:val="00E22497"/>
    <w:rsid w:val="00E35ADD"/>
    <w:rsid w:val="00E638C8"/>
    <w:rsid w:val="00E8709B"/>
    <w:rsid w:val="00E911C5"/>
    <w:rsid w:val="00EB10A0"/>
    <w:rsid w:val="00ED3D62"/>
    <w:rsid w:val="00FB3777"/>
    <w:rsid w:val="00FC4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32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BD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2249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pza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E49B6-5426-41F1-8FC1-B37D90A7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8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44</cp:revision>
  <cp:lastPrinted>2015-11-12T02:31:00Z</cp:lastPrinted>
  <dcterms:created xsi:type="dcterms:W3CDTF">2015-11-05T06:01:00Z</dcterms:created>
  <dcterms:modified xsi:type="dcterms:W3CDTF">2015-11-18T03:42:00Z</dcterms:modified>
</cp:coreProperties>
</file>